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8053" w14:textId="77777777" w:rsidR="00F03932" w:rsidRPr="00193EDA" w:rsidRDefault="001E50D6">
      <w:pPr>
        <w:pStyle w:val="Ttulo"/>
        <w:rPr>
          <w:rFonts w:ascii="Arial" w:hAnsi="Arial" w:cs="Arial"/>
          <w:sz w:val="48"/>
          <w:lang w:val="es-CL"/>
        </w:rPr>
      </w:pPr>
      <w:r w:rsidRPr="00193EDA">
        <w:rPr>
          <w:rFonts w:ascii="Arial" w:hAnsi="Arial" w:cs="Arial"/>
          <w:sz w:val="48"/>
          <w:lang w:val="es-CL"/>
        </w:rPr>
        <w:t xml:space="preserve">Universidades Estatales </w:t>
      </w:r>
    </w:p>
    <w:p w14:paraId="39C3B72F" w14:textId="77777777" w:rsidR="006A00F7" w:rsidRPr="00193EDA" w:rsidRDefault="001E50D6">
      <w:pPr>
        <w:pStyle w:val="Ttulo"/>
        <w:rPr>
          <w:rFonts w:ascii="Arial" w:hAnsi="Arial" w:cs="Arial"/>
          <w:sz w:val="48"/>
          <w:lang w:val="es-CL"/>
        </w:rPr>
      </w:pPr>
      <w:r w:rsidRPr="00193EDA">
        <w:rPr>
          <w:rFonts w:ascii="Arial" w:hAnsi="Arial" w:cs="Arial"/>
          <w:sz w:val="48"/>
          <w:lang w:val="es-CL"/>
        </w:rPr>
        <w:t xml:space="preserve">Elecciones </w:t>
      </w:r>
      <w:proofErr w:type="gramStart"/>
      <w:r w:rsidRPr="00193EDA">
        <w:rPr>
          <w:rFonts w:ascii="Arial" w:hAnsi="Arial" w:cs="Arial"/>
          <w:sz w:val="48"/>
          <w:lang w:val="es-CL"/>
        </w:rPr>
        <w:t>Triestamentales  Autoridades</w:t>
      </w:r>
      <w:proofErr w:type="gramEnd"/>
      <w:r w:rsidRPr="00193EDA">
        <w:rPr>
          <w:rFonts w:ascii="Arial" w:hAnsi="Arial" w:cs="Arial"/>
          <w:sz w:val="48"/>
          <w:lang w:val="es-CL"/>
        </w:rPr>
        <w:t xml:space="preserve"> Unipersonales</w:t>
      </w:r>
    </w:p>
    <w:p w14:paraId="24576768" w14:textId="77777777" w:rsidR="00F03932" w:rsidRDefault="001E50D6">
      <w:pPr>
        <w:rPr>
          <w:lang w:val="es-CL"/>
        </w:rPr>
      </w:pPr>
      <w:r w:rsidRPr="00F03932">
        <w:rPr>
          <w:lang w:val="es-CL"/>
        </w:rPr>
        <w:t xml:space="preserve">Este documento presenta las universidades estatales de Chile que cuentan con elecciones triestamentales (académicos/as, funcionarios/as y estudiantes) para elegir decanos/as u otras autoridades unipersonales. </w:t>
      </w:r>
    </w:p>
    <w:p w14:paraId="4826D8BF" w14:textId="77777777" w:rsidR="006A00F7" w:rsidRPr="00F03932" w:rsidRDefault="001E50D6">
      <w:pPr>
        <w:rPr>
          <w:lang w:val="es-CL"/>
        </w:rPr>
      </w:pPr>
      <w:r w:rsidRPr="00F03932">
        <w:rPr>
          <w:lang w:val="es-CL"/>
        </w:rPr>
        <w:t>Se incluyen referencias normativas y documentos oficiales que validan la información.</w:t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2835"/>
      </w:tblGrid>
      <w:tr w:rsidR="006A00F7" w14:paraId="16F695B2" w14:textId="77777777" w:rsidTr="00193EDA">
        <w:tc>
          <w:tcPr>
            <w:tcW w:w="1843" w:type="dxa"/>
          </w:tcPr>
          <w:p w14:paraId="1555FAAB" w14:textId="77777777" w:rsidR="006A00F7" w:rsidRPr="00F03932" w:rsidRDefault="001E50D6">
            <w:pPr>
              <w:rPr>
                <w:b/>
              </w:rPr>
            </w:pPr>
            <w:r w:rsidRPr="00F03932">
              <w:rPr>
                <w:b/>
                <w:sz w:val="20"/>
              </w:rPr>
              <w:t xml:space="preserve">Universidad </w:t>
            </w:r>
            <w:proofErr w:type="spellStart"/>
            <w:r w:rsidRPr="00F03932">
              <w:rPr>
                <w:b/>
                <w:sz w:val="20"/>
              </w:rPr>
              <w:t>estatal</w:t>
            </w:r>
            <w:proofErr w:type="spellEnd"/>
          </w:p>
        </w:tc>
        <w:tc>
          <w:tcPr>
            <w:tcW w:w="1985" w:type="dxa"/>
          </w:tcPr>
          <w:p w14:paraId="1E7E3F73" w14:textId="77777777" w:rsidR="006A00F7" w:rsidRPr="00F03932" w:rsidRDefault="001E50D6">
            <w:pPr>
              <w:rPr>
                <w:b/>
                <w:lang w:val="es-CL"/>
              </w:rPr>
            </w:pPr>
            <w:r w:rsidRPr="00F03932">
              <w:rPr>
                <w:b/>
                <w:sz w:val="20"/>
                <w:lang w:val="es-CL"/>
              </w:rPr>
              <w:t>Cargo(s) con elección triestamental</w:t>
            </w:r>
          </w:p>
        </w:tc>
        <w:tc>
          <w:tcPr>
            <w:tcW w:w="3260" w:type="dxa"/>
          </w:tcPr>
          <w:p w14:paraId="6C54E3A2" w14:textId="77777777" w:rsidR="006A00F7" w:rsidRPr="00F03932" w:rsidRDefault="001E50D6">
            <w:pPr>
              <w:rPr>
                <w:b/>
              </w:rPr>
            </w:pPr>
            <w:r w:rsidRPr="00F03932">
              <w:rPr>
                <w:b/>
                <w:sz w:val="20"/>
              </w:rPr>
              <w:t xml:space="preserve">Norma / </w:t>
            </w:r>
            <w:proofErr w:type="spellStart"/>
            <w:r w:rsidRPr="00F03932">
              <w:rPr>
                <w:b/>
                <w:sz w:val="20"/>
              </w:rPr>
              <w:t>Documento</w:t>
            </w:r>
            <w:proofErr w:type="spellEnd"/>
          </w:p>
        </w:tc>
        <w:tc>
          <w:tcPr>
            <w:tcW w:w="2835" w:type="dxa"/>
          </w:tcPr>
          <w:p w14:paraId="0FADBB49" w14:textId="77777777" w:rsidR="006A00F7" w:rsidRPr="00F03932" w:rsidRDefault="001E50D6">
            <w:pPr>
              <w:rPr>
                <w:b/>
              </w:rPr>
            </w:pPr>
            <w:r w:rsidRPr="00F03932">
              <w:rPr>
                <w:b/>
                <w:sz w:val="20"/>
              </w:rPr>
              <w:t>Evidencia / Notas</w:t>
            </w:r>
          </w:p>
        </w:tc>
      </w:tr>
      <w:tr w:rsidR="006A00F7" w:rsidRPr="00F03932" w14:paraId="0A48B7CA" w14:textId="77777777" w:rsidTr="00193EDA">
        <w:tc>
          <w:tcPr>
            <w:tcW w:w="1843" w:type="dxa"/>
          </w:tcPr>
          <w:p w14:paraId="0CD98DA8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Universidad de Santiago de Chile (USACH)</w:t>
            </w:r>
          </w:p>
        </w:tc>
        <w:tc>
          <w:tcPr>
            <w:tcW w:w="1985" w:type="dxa"/>
          </w:tcPr>
          <w:p w14:paraId="111C1E28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Decanos/as y demás autoridades unipersonales (excepto Rector/a)</w:t>
            </w:r>
          </w:p>
        </w:tc>
        <w:tc>
          <w:tcPr>
            <w:tcW w:w="3260" w:type="dxa"/>
          </w:tcPr>
          <w:p w14:paraId="7EBD99E0" w14:textId="77777777" w:rsidR="006A00F7" w:rsidRDefault="001E50D6">
            <w:r w:rsidRPr="00F03932">
              <w:rPr>
                <w:sz w:val="20"/>
                <w:lang w:val="es-CL"/>
              </w:rPr>
              <w:t xml:space="preserve">Reglamento general de elecciones y funcionamiento de autoridades (Res. </w:t>
            </w:r>
            <w:r>
              <w:rPr>
                <w:sz w:val="20"/>
              </w:rPr>
              <w:t>Nº 935/2025), Art. 8.</w:t>
            </w:r>
          </w:p>
        </w:tc>
        <w:tc>
          <w:tcPr>
            <w:tcW w:w="2835" w:type="dxa"/>
          </w:tcPr>
          <w:p w14:paraId="4AC5332A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Primera elección triestamental de decanaturas realizada en 2025.</w:t>
            </w:r>
          </w:p>
        </w:tc>
      </w:tr>
      <w:tr w:rsidR="00F03932" w:rsidRPr="00F03932" w14:paraId="6B41209B" w14:textId="77777777" w:rsidTr="00193EDA">
        <w:tc>
          <w:tcPr>
            <w:tcW w:w="1843" w:type="dxa"/>
          </w:tcPr>
          <w:p w14:paraId="22BF7895" w14:textId="77777777" w:rsidR="00F03932" w:rsidRPr="00F03932" w:rsidRDefault="00F03932">
            <w:pPr>
              <w:rPr>
                <w:sz w:val="20"/>
                <w:lang w:val="es-CL"/>
              </w:rPr>
            </w:pPr>
          </w:p>
        </w:tc>
        <w:tc>
          <w:tcPr>
            <w:tcW w:w="1985" w:type="dxa"/>
          </w:tcPr>
          <w:p w14:paraId="2681A873" w14:textId="77777777" w:rsidR="00F03932" w:rsidRPr="00F03932" w:rsidRDefault="00F03932">
            <w:pPr>
              <w:rPr>
                <w:sz w:val="20"/>
                <w:lang w:val="es-CL"/>
              </w:rPr>
            </w:pPr>
          </w:p>
        </w:tc>
        <w:tc>
          <w:tcPr>
            <w:tcW w:w="3260" w:type="dxa"/>
          </w:tcPr>
          <w:p w14:paraId="5727FFB8" w14:textId="77777777" w:rsidR="00F03932" w:rsidRPr="00F03932" w:rsidRDefault="00F03932" w:rsidP="00F03932">
            <w:pPr>
              <w:rPr>
                <w:sz w:val="20"/>
                <w:lang w:val="es-CL"/>
              </w:rPr>
            </w:pPr>
            <w:r w:rsidRPr="00F03932">
              <w:rPr>
                <w:sz w:val="20"/>
                <w:lang w:val="es-CL"/>
              </w:rPr>
              <w:t>Art. 15: Cada Estamento concurrirá a la elección del cargo de Decano o Decana en forma</w:t>
            </w:r>
            <w:r>
              <w:rPr>
                <w:sz w:val="20"/>
                <w:lang w:val="es-CL"/>
              </w:rPr>
              <w:t xml:space="preserve"> </w:t>
            </w:r>
            <w:r w:rsidRPr="00F03932">
              <w:rPr>
                <w:sz w:val="20"/>
                <w:lang w:val="es-CL"/>
              </w:rPr>
              <w:t>independiente, debiendo respetarse la ponderación de electores de cada Estamento de acuerdo con los</w:t>
            </w:r>
            <w:r>
              <w:rPr>
                <w:sz w:val="20"/>
                <w:lang w:val="es-CL"/>
              </w:rPr>
              <w:t xml:space="preserve"> </w:t>
            </w:r>
            <w:r w:rsidRPr="00F03932">
              <w:rPr>
                <w:sz w:val="20"/>
                <w:lang w:val="es-CL"/>
              </w:rPr>
              <w:t>siguientes porcentajes, en estricta relación con los quórums mínimos de participación establecidos</w:t>
            </w:r>
            <w:r>
              <w:rPr>
                <w:sz w:val="20"/>
                <w:lang w:val="es-CL"/>
              </w:rPr>
              <w:t xml:space="preserve"> </w:t>
            </w:r>
            <w:r w:rsidRPr="00F03932">
              <w:rPr>
                <w:sz w:val="20"/>
                <w:lang w:val="es-CL"/>
              </w:rPr>
              <w:t>para cada Estamento y los votos válidamente emitidos por cada uno de ellos:</w:t>
            </w:r>
          </w:p>
          <w:p w14:paraId="348A1BAC" w14:textId="77777777" w:rsidR="00F03932" w:rsidRPr="00F03932" w:rsidRDefault="00F03932" w:rsidP="00F03932">
            <w:pPr>
              <w:rPr>
                <w:sz w:val="20"/>
                <w:lang w:val="es-CL"/>
              </w:rPr>
            </w:pPr>
            <w:r w:rsidRPr="00F03932">
              <w:rPr>
                <w:sz w:val="20"/>
                <w:lang w:val="es-CL"/>
              </w:rPr>
              <w:t>a) Estamento Académico: 66% del total ponderado de los votos</w:t>
            </w:r>
            <w:r>
              <w:rPr>
                <w:sz w:val="20"/>
                <w:lang w:val="es-CL"/>
              </w:rPr>
              <w:t xml:space="preserve"> v e.</w:t>
            </w:r>
          </w:p>
          <w:p w14:paraId="3154698E" w14:textId="77777777" w:rsidR="00F03932" w:rsidRPr="00F03932" w:rsidRDefault="00F03932" w:rsidP="00F03932">
            <w:pPr>
              <w:rPr>
                <w:sz w:val="20"/>
                <w:lang w:val="es-CL"/>
              </w:rPr>
            </w:pPr>
            <w:r w:rsidRPr="00F03932">
              <w:rPr>
                <w:sz w:val="20"/>
                <w:lang w:val="es-CL"/>
              </w:rPr>
              <w:t>b) Estamento de Funcionarios</w:t>
            </w:r>
            <w:r>
              <w:rPr>
                <w:sz w:val="20"/>
                <w:lang w:val="es-CL"/>
              </w:rPr>
              <w:t>/as</w:t>
            </w:r>
            <w:r w:rsidRPr="00F03932">
              <w:rPr>
                <w:sz w:val="20"/>
                <w:lang w:val="es-CL"/>
              </w:rPr>
              <w:t xml:space="preserve"> No Académicos</w:t>
            </w:r>
            <w:r>
              <w:rPr>
                <w:sz w:val="20"/>
                <w:lang w:val="es-CL"/>
              </w:rPr>
              <w:t>/as</w:t>
            </w:r>
            <w:r w:rsidRPr="00F03932">
              <w:rPr>
                <w:sz w:val="20"/>
                <w:lang w:val="es-CL"/>
              </w:rPr>
              <w:t>: 17% del total ponderado de los votos v</w:t>
            </w:r>
            <w:r>
              <w:rPr>
                <w:sz w:val="20"/>
                <w:lang w:val="es-CL"/>
              </w:rPr>
              <w:t xml:space="preserve"> e.</w:t>
            </w:r>
          </w:p>
          <w:p w14:paraId="0E623EC9" w14:textId="77777777" w:rsidR="00F03932" w:rsidRPr="00F03932" w:rsidRDefault="00F03932" w:rsidP="00F03932">
            <w:pPr>
              <w:rPr>
                <w:sz w:val="20"/>
                <w:lang w:val="es-CL"/>
              </w:rPr>
            </w:pPr>
            <w:r w:rsidRPr="00F03932">
              <w:rPr>
                <w:sz w:val="20"/>
                <w:lang w:val="es-CL"/>
              </w:rPr>
              <w:t xml:space="preserve">c) Estamento Estudiantil: </w:t>
            </w:r>
            <w:r>
              <w:rPr>
                <w:sz w:val="20"/>
                <w:lang w:val="es-CL"/>
              </w:rPr>
              <w:t>1</w:t>
            </w:r>
            <w:r w:rsidRPr="00F03932">
              <w:rPr>
                <w:sz w:val="20"/>
                <w:lang w:val="es-CL"/>
              </w:rPr>
              <w:t>7% del total ponderado de los votos v</w:t>
            </w:r>
            <w:r>
              <w:rPr>
                <w:sz w:val="20"/>
                <w:lang w:val="es-CL"/>
              </w:rPr>
              <w:t xml:space="preserve"> e</w:t>
            </w:r>
            <w:r w:rsidRPr="00F03932">
              <w:rPr>
                <w:sz w:val="20"/>
                <w:lang w:val="es-CL"/>
              </w:rPr>
              <w:t>.</w:t>
            </w:r>
          </w:p>
        </w:tc>
        <w:tc>
          <w:tcPr>
            <w:tcW w:w="2835" w:type="dxa"/>
          </w:tcPr>
          <w:p w14:paraId="6A0F6275" w14:textId="77777777" w:rsidR="00F03932" w:rsidRPr="00F03932" w:rsidRDefault="00F03932">
            <w:pPr>
              <w:rPr>
                <w:sz w:val="20"/>
                <w:lang w:val="es-CL"/>
              </w:rPr>
            </w:pPr>
          </w:p>
        </w:tc>
      </w:tr>
      <w:tr w:rsidR="006A00F7" w:rsidRPr="00F03932" w14:paraId="25955D1A" w14:textId="77777777" w:rsidTr="00193EDA">
        <w:tc>
          <w:tcPr>
            <w:tcW w:w="1843" w:type="dxa"/>
          </w:tcPr>
          <w:p w14:paraId="3C8CCF0C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Universidad de Playa Ancha (UPLA)</w:t>
            </w:r>
          </w:p>
        </w:tc>
        <w:tc>
          <w:tcPr>
            <w:tcW w:w="1985" w:type="dxa"/>
          </w:tcPr>
          <w:p w14:paraId="00EFD934" w14:textId="77777777" w:rsidR="006A00F7" w:rsidRDefault="001E50D6">
            <w:proofErr w:type="spellStart"/>
            <w:r>
              <w:rPr>
                <w:sz w:val="20"/>
              </w:rPr>
              <w:t>Decanos</w:t>
            </w:r>
            <w:proofErr w:type="spellEnd"/>
            <w:r>
              <w:rPr>
                <w:sz w:val="20"/>
              </w:rPr>
              <w:t>/as</w:t>
            </w:r>
          </w:p>
        </w:tc>
        <w:tc>
          <w:tcPr>
            <w:tcW w:w="3260" w:type="dxa"/>
          </w:tcPr>
          <w:p w14:paraId="0C6C4B34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Reglamento de Elecciones de Decanos/as, Art. 15: elección triestamental (50% académicos, 30% funcionarios, 20% estudiantes).</w:t>
            </w:r>
          </w:p>
        </w:tc>
        <w:tc>
          <w:tcPr>
            <w:tcW w:w="2835" w:type="dxa"/>
          </w:tcPr>
          <w:p w14:paraId="318DBCEB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Primera votación triestamental de decanatura en Facultad de Humanidades (julio 2025).</w:t>
            </w:r>
          </w:p>
        </w:tc>
      </w:tr>
      <w:tr w:rsidR="006A00F7" w:rsidRPr="00F03932" w14:paraId="3454B895" w14:textId="77777777" w:rsidTr="00193EDA">
        <w:tc>
          <w:tcPr>
            <w:tcW w:w="1843" w:type="dxa"/>
          </w:tcPr>
          <w:p w14:paraId="6E21627B" w14:textId="77777777" w:rsidR="006A00F7" w:rsidRDefault="001E50D6">
            <w:r>
              <w:rPr>
                <w:sz w:val="20"/>
              </w:rPr>
              <w:lastRenderedPageBreak/>
              <w:t>Universidad de Atacama (UDA)</w:t>
            </w:r>
          </w:p>
        </w:tc>
        <w:tc>
          <w:tcPr>
            <w:tcW w:w="1985" w:type="dxa"/>
          </w:tcPr>
          <w:p w14:paraId="11CBFB70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 xml:space="preserve">Decanos/as y </w:t>
            </w:r>
            <w:proofErr w:type="gramStart"/>
            <w:r w:rsidRPr="00F03932">
              <w:rPr>
                <w:sz w:val="20"/>
                <w:lang w:val="es-CL"/>
              </w:rPr>
              <w:t>Directores</w:t>
            </w:r>
            <w:proofErr w:type="gramEnd"/>
            <w:r w:rsidRPr="00F03932">
              <w:rPr>
                <w:sz w:val="20"/>
                <w:lang w:val="es-CL"/>
              </w:rPr>
              <w:t>/as de Departamento</w:t>
            </w:r>
          </w:p>
        </w:tc>
        <w:tc>
          <w:tcPr>
            <w:tcW w:w="3260" w:type="dxa"/>
          </w:tcPr>
          <w:p w14:paraId="5979C563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 xml:space="preserve">Estatuto UDA, Art. 54: Decano/a electo/a </w:t>
            </w:r>
            <w:proofErr w:type="spellStart"/>
            <w:r w:rsidRPr="00F03932">
              <w:rPr>
                <w:sz w:val="20"/>
                <w:lang w:val="es-CL"/>
              </w:rPr>
              <w:t>triestamentalmente</w:t>
            </w:r>
            <w:proofErr w:type="spellEnd"/>
            <w:r w:rsidRPr="00F03932">
              <w:rPr>
                <w:sz w:val="20"/>
                <w:lang w:val="es-CL"/>
              </w:rPr>
              <w:t xml:space="preserve">. Art. 57: </w:t>
            </w:r>
            <w:proofErr w:type="gramStart"/>
            <w:r w:rsidRPr="00F03932">
              <w:rPr>
                <w:sz w:val="20"/>
                <w:lang w:val="es-CL"/>
              </w:rPr>
              <w:t>Directores</w:t>
            </w:r>
            <w:proofErr w:type="gramEnd"/>
            <w:r w:rsidRPr="00F03932">
              <w:rPr>
                <w:sz w:val="20"/>
                <w:lang w:val="es-CL"/>
              </w:rPr>
              <w:t>/as de Departamento triestamentales.</w:t>
            </w:r>
          </w:p>
        </w:tc>
        <w:tc>
          <w:tcPr>
            <w:tcW w:w="2835" w:type="dxa"/>
          </w:tcPr>
          <w:p w14:paraId="2F964EAB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Nuevos estatutos y Comisión Electoral triestamental en aplicación.</w:t>
            </w:r>
          </w:p>
        </w:tc>
      </w:tr>
      <w:tr w:rsidR="00E7624D" w:rsidRPr="00F03932" w14:paraId="4297073A" w14:textId="77777777" w:rsidTr="00193EDA">
        <w:tc>
          <w:tcPr>
            <w:tcW w:w="1843" w:type="dxa"/>
          </w:tcPr>
          <w:p w14:paraId="313A0A64" w14:textId="77777777" w:rsidR="00E7624D" w:rsidRDefault="00E7624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AAD6523" w14:textId="77777777" w:rsidR="00E7624D" w:rsidRPr="00F03932" w:rsidRDefault="00E7624D">
            <w:pPr>
              <w:rPr>
                <w:sz w:val="20"/>
                <w:lang w:val="es-CL"/>
              </w:rPr>
            </w:pPr>
          </w:p>
        </w:tc>
        <w:tc>
          <w:tcPr>
            <w:tcW w:w="3260" w:type="dxa"/>
          </w:tcPr>
          <w:p w14:paraId="090DBC25" w14:textId="77777777" w:rsidR="00193EDA" w:rsidRDefault="00E7624D" w:rsidP="00E7624D">
            <w:pPr>
              <w:rPr>
                <w:sz w:val="20"/>
                <w:lang w:val="es-CL"/>
              </w:rPr>
            </w:pPr>
            <w:r w:rsidRPr="00E7624D">
              <w:rPr>
                <w:sz w:val="20"/>
                <w:lang w:val="es-CL"/>
              </w:rPr>
              <w:t>Art. 54 inciso 3ro: El Decano o Decana será elegida mediante una elección triestamental, de</w:t>
            </w:r>
            <w:r w:rsidR="00193EDA">
              <w:rPr>
                <w:sz w:val="20"/>
                <w:lang w:val="es-CL"/>
              </w:rPr>
              <w:t xml:space="preserve"> </w:t>
            </w:r>
            <w:r w:rsidRPr="00E7624D">
              <w:rPr>
                <w:sz w:val="20"/>
                <w:lang w:val="es-CL"/>
              </w:rPr>
              <w:t>acuerdo con el procedimiento contemplado para estos efectos en el reglamento general</w:t>
            </w:r>
            <w:r w:rsidR="00193EDA">
              <w:rPr>
                <w:sz w:val="20"/>
                <w:lang w:val="es-CL"/>
              </w:rPr>
              <w:t xml:space="preserve"> </w:t>
            </w:r>
            <w:r w:rsidRPr="00E7624D">
              <w:rPr>
                <w:sz w:val="20"/>
                <w:lang w:val="es-CL"/>
              </w:rPr>
              <w:t>de elecciones de la Universidad.</w:t>
            </w:r>
          </w:p>
          <w:p w14:paraId="6EF79568" w14:textId="77777777" w:rsidR="00E7624D" w:rsidRPr="00193EDA" w:rsidRDefault="00E7624D" w:rsidP="00193EDA">
            <w:pPr>
              <w:rPr>
                <w:sz w:val="20"/>
                <w:u w:val="single"/>
                <w:lang w:val="es-CL"/>
              </w:rPr>
            </w:pPr>
            <w:r w:rsidRPr="00E7624D">
              <w:rPr>
                <w:sz w:val="20"/>
                <w:lang w:val="es-CL"/>
              </w:rPr>
              <w:t xml:space="preserve"> </w:t>
            </w:r>
            <w:r w:rsidRPr="00193EDA">
              <w:rPr>
                <w:sz w:val="20"/>
                <w:u w:val="single"/>
                <w:lang w:val="es-CL"/>
              </w:rPr>
              <w:t>Para tales efectos los alumnos contarán con un</w:t>
            </w:r>
            <w:r w:rsidR="00193EDA" w:rsidRPr="00193EDA">
              <w:rPr>
                <w:sz w:val="20"/>
                <w:u w:val="single"/>
                <w:lang w:val="es-CL"/>
              </w:rPr>
              <w:t xml:space="preserve"> </w:t>
            </w:r>
            <w:r w:rsidRPr="00193EDA">
              <w:rPr>
                <w:sz w:val="20"/>
                <w:u w:val="single"/>
                <w:lang w:val="es-CL"/>
              </w:rPr>
              <w:t>representante por cada carrera asociada a la Facultad, cuya participación</w:t>
            </w:r>
            <w:r w:rsidR="00193EDA" w:rsidRPr="00193EDA">
              <w:rPr>
                <w:sz w:val="20"/>
                <w:u w:val="single"/>
                <w:lang w:val="es-CL"/>
              </w:rPr>
              <w:t xml:space="preserve"> </w:t>
            </w:r>
            <w:r w:rsidRPr="00193EDA">
              <w:rPr>
                <w:sz w:val="20"/>
                <w:u w:val="single"/>
                <w:lang w:val="es-CL"/>
              </w:rPr>
              <w:t>equivaldrá al voto de un académico.</w:t>
            </w:r>
          </w:p>
        </w:tc>
        <w:tc>
          <w:tcPr>
            <w:tcW w:w="2835" w:type="dxa"/>
          </w:tcPr>
          <w:p w14:paraId="2B2B98F0" w14:textId="77777777" w:rsidR="00E7624D" w:rsidRPr="00F03932" w:rsidRDefault="00E7624D">
            <w:pPr>
              <w:rPr>
                <w:sz w:val="20"/>
                <w:lang w:val="es-CL"/>
              </w:rPr>
            </w:pPr>
          </w:p>
        </w:tc>
      </w:tr>
      <w:tr w:rsidR="006A00F7" w:rsidRPr="00F03932" w14:paraId="0DFC2EBC" w14:textId="77777777" w:rsidTr="00193EDA">
        <w:tc>
          <w:tcPr>
            <w:tcW w:w="1843" w:type="dxa"/>
          </w:tcPr>
          <w:p w14:paraId="36FD2652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>Universidad Metropolitana de Ciencias de la Educación (UMCE)</w:t>
            </w:r>
          </w:p>
        </w:tc>
        <w:tc>
          <w:tcPr>
            <w:tcW w:w="1985" w:type="dxa"/>
          </w:tcPr>
          <w:p w14:paraId="28B3E0FF" w14:textId="77777777" w:rsidR="006A00F7" w:rsidRDefault="001E50D6">
            <w:proofErr w:type="spellStart"/>
            <w:r>
              <w:rPr>
                <w:sz w:val="20"/>
              </w:rPr>
              <w:t>Directores</w:t>
            </w:r>
            <w:proofErr w:type="spellEnd"/>
            <w:r>
              <w:rPr>
                <w:sz w:val="20"/>
              </w:rPr>
              <w:t xml:space="preserve">/as de </w:t>
            </w: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  <w:tc>
          <w:tcPr>
            <w:tcW w:w="3260" w:type="dxa"/>
          </w:tcPr>
          <w:p w14:paraId="17CB5BE0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 xml:space="preserve">Modificación al Reglamento General de Facultades (2015): </w:t>
            </w:r>
            <w:proofErr w:type="gramStart"/>
            <w:r w:rsidRPr="00F03932">
              <w:rPr>
                <w:sz w:val="20"/>
                <w:lang w:val="es-CL"/>
              </w:rPr>
              <w:t>habilita voto</w:t>
            </w:r>
            <w:proofErr w:type="gramEnd"/>
            <w:r w:rsidRPr="00F03932">
              <w:rPr>
                <w:sz w:val="20"/>
                <w:lang w:val="es-CL"/>
              </w:rPr>
              <w:t xml:space="preserve"> de estudiantes y funcionarios no académicos en elección de Directores/as.</w:t>
            </w:r>
          </w:p>
        </w:tc>
        <w:tc>
          <w:tcPr>
            <w:tcW w:w="2835" w:type="dxa"/>
          </w:tcPr>
          <w:p w14:paraId="6F904D8E" w14:textId="77777777" w:rsidR="006A00F7" w:rsidRPr="00F03932" w:rsidRDefault="001E50D6">
            <w:pPr>
              <w:rPr>
                <w:lang w:val="es-CL"/>
              </w:rPr>
            </w:pPr>
            <w:r w:rsidRPr="00F03932">
              <w:rPr>
                <w:sz w:val="20"/>
                <w:lang w:val="es-CL"/>
              </w:rPr>
              <w:t xml:space="preserve">Aplica a </w:t>
            </w:r>
            <w:proofErr w:type="gramStart"/>
            <w:r w:rsidRPr="00F03932">
              <w:rPr>
                <w:sz w:val="20"/>
                <w:lang w:val="es-CL"/>
              </w:rPr>
              <w:t>Directores</w:t>
            </w:r>
            <w:proofErr w:type="gramEnd"/>
            <w:r w:rsidRPr="00F03932">
              <w:rPr>
                <w:sz w:val="20"/>
                <w:lang w:val="es-CL"/>
              </w:rPr>
              <w:t>/as, no a decanos/as.</w:t>
            </w:r>
          </w:p>
        </w:tc>
      </w:tr>
    </w:tbl>
    <w:p w14:paraId="1E999660" w14:textId="77777777" w:rsidR="001E50D6" w:rsidRPr="00F03932" w:rsidRDefault="001E50D6">
      <w:pPr>
        <w:rPr>
          <w:lang w:val="es-CL"/>
        </w:rPr>
      </w:pPr>
    </w:p>
    <w:sectPr w:rsidR="001E50D6" w:rsidRPr="00F03932" w:rsidSect="00193EDA">
      <w:pgSz w:w="12240" w:h="15840" w:code="1"/>
      <w:pgMar w:top="993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EDA"/>
    <w:rsid w:val="001E50D6"/>
    <w:rsid w:val="0029639D"/>
    <w:rsid w:val="00326F90"/>
    <w:rsid w:val="006A00F7"/>
    <w:rsid w:val="00AA1D8D"/>
    <w:rsid w:val="00AE4C99"/>
    <w:rsid w:val="00B47730"/>
    <w:rsid w:val="00BC4B81"/>
    <w:rsid w:val="00CB0664"/>
    <w:rsid w:val="00E7624D"/>
    <w:rsid w:val="00F039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BA276"/>
  <w14:defaultImageDpi w14:val="300"/>
  <w15:docId w15:val="{228535E0-F693-4A6F-B8E9-5C7D45AE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592DA1-258B-4F10-BC4A-058CC876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UBB</cp:lastModifiedBy>
  <cp:revision>2</cp:revision>
  <dcterms:created xsi:type="dcterms:W3CDTF">2025-09-09T11:10:00Z</dcterms:created>
  <dcterms:modified xsi:type="dcterms:W3CDTF">2025-09-09T11:10:00Z</dcterms:modified>
  <cp:category/>
</cp:coreProperties>
</file>